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48" w:rsidRDefault="00736A48">
      <w:pPr>
        <w:pStyle w:val="ConsPlusNormal"/>
        <w:outlineLvl w:val="0"/>
      </w:pPr>
      <w:r>
        <w:t>Зарегистрировано в Минюсте России 11 марта 2015 г. N 36395</w:t>
      </w:r>
    </w:p>
    <w:p w:rsidR="00736A48" w:rsidRDefault="00736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Title"/>
        <w:jc w:val="center"/>
      </w:pPr>
      <w:r>
        <w:t>МИНИСТЕРСТВО ФИНАНСОВ РОССИЙСКОЙ ФЕДЕРАЦИИ</w:t>
      </w:r>
    </w:p>
    <w:p w:rsidR="00736A48" w:rsidRDefault="00736A48">
      <w:pPr>
        <w:pStyle w:val="ConsPlusTitle"/>
        <w:jc w:val="center"/>
      </w:pPr>
    </w:p>
    <w:p w:rsidR="00736A48" w:rsidRDefault="00736A48">
      <w:pPr>
        <w:pStyle w:val="ConsPlusTitle"/>
        <w:jc w:val="center"/>
      </w:pPr>
      <w:r>
        <w:t>ФЕДЕРАЛЬНОЕ КАЗНАЧЕЙСТВО</w:t>
      </w:r>
    </w:p>
    <w:p w:rsidR="00736A48" w:rsidRDefault="00736A48">
      <w:pPr>
        <w:pStyle w:val="ConsPlusTitle"/>
        <w:jc w:val="center"/>
      </w:pPr>
    </w:p>
    <w:p w:rsidR="00736A48" w:rsidRDefault="00736A48">
      <w:pPr>
        <w:pStyle w:val="ConsPlusTitle"/>
        <w:jc w:val="center"/>
      </w:pPr>
      <w:r>
        <w:t>ПРИКАЗ</w:t>
      </w:r>
    </w:p>
    <w:p w:rsidR="00736A48" w:rsidRDefault="00736A48">
      <w:pPr>
        <w:pStyle w:val="ConsPlusTitle"/>
        <w:jc w:val="center"/>
      </w:pPr>
      <w:r>
        <w:t>от 19 февраля 2015 г. N 4н</w:t>
      </w:r>
    </w:p>
    <w:p w:rsidR="00736A48" w:rsidRDefault="00736A48">
      <w:pPr>
        <w:pStyle w:val="ConsPlusTitle"/>
        <w:jc w:val="center"/>
      </w:pPr>
    </w:p>
    <w:p w:rsidR="00736A48" w:rsidRDefault="00736A48">
      <w:pPr>
        <w:pStyle w:val="ConsPlusTitle"/>
        <w:jc w:val="center"/>
      </w:pPr>
      <w:r>
        <w:t>ОБ УТВЕРЖДЕНИИ ПОРЯДКА</w:t>
      </w:r>
    </w:p>
    <w:p w:rsidR="00736A48" w:rsidRDefault="00736A48">
      <w:pPr>
        <w:pStyle w:val="ConsPlusTitle"/>
        <w:jc w:val="center"/>
      </w:pPr>
      <w:r>
        <w:t>ФОРМИРОВАНИЯ И ДЕЯТЕЛЬНОСТИ КОМИССИИ ТЕРРИТОРИАЛЬНОГО</w:t>
      </w:r>
    </w:p>
    <w:p w:rsidR="00736A48" w:rsidRDefault="00736A48">
      <w:pPr>
        <w:pStyle w:val="ConsPlusTitle"/>
        <w:jc w:val="center"/>
      </w:pPr>
      <w:r>
        <w:t>ОРГАНА ФЕДЕРАЛЬНОГО КАЗНАЧЕЙСТВА ПО СОБЛЮДЕНИЮ ТРЕБОВАНИЙ</w:t>
      </w:r>
    </w:p>
    <w:p w:rsidR="00736A48" w:rsidRDefault="00736A48">
      <w:pPr>
        <w:pStyle w:val="ConsPlusTitle"/>
        <w:jc w:val="center"/>
      </w:pPr>
      <w:r>
        <w:t>К СЛУЖЕБНОМУ ПОВЕДЕНИЮ ФЕДЕРАЛЬНЫХ ГОСУДАРСТВЕННЫХ</w:t>
      </w:r>
    </w:p>
    <w:p w:rsidR="00736A48" w:rsidRDefault="00736A48">
      <w:pPr>
        <w:pStyle w:val="ConsPlusTitle"/>
        <w:jc w:val="center"/>
      </w:pPr>
      <w:r>
        <w:t>ГРАЖДАНСКИХ СЛУЖАЩИХ И УРЕГУЛИРОВАНИЮ КОНФЛИКТА ИНТЕРЕСОВ</w:t>
      </w:r>
    </w:p>
    <w:p w:rsidR="00736A48" w:rsidRDefault="00736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6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48" w:rsidRDefault="00736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48" w:rsidRDefault="00736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A48" w:rsidRDefault="00736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A48" w:rsidRDefault="00736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30.09.2016 </w:t>
            </w:r>
            <w:hyperlink r:id="rId4">
              <w:r>
                <w:rPr>
                  <w:color w:val="0000FF"/>
                </w:rPr>
                <w:t>N 19н</w:t>
              </w:r>
            </w:hyperlink>
            <w:r>
              <w:rPr>
                <w:color w:val="392C69"/>
              </w:rPr>
              <w:t>,</w:t>
            </w:r>
          </w:p>
          <w:p w:rsidR="00736A48" w:rsidRDefault="00736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18.12.2017 </w:t>
            </w:r>
            <w:hyperlink r:id="rId5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 xml:space="preserve">, от 19.08.2024 </w:t>
            </w:r>
            <w:hyperlink r:id="rId6">
              <w:r>
                <w:rPr>
                  <w:color w:val="0000FF"/>
                </w:rPr>
                <w:t>N 9н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48" w:rsidRDefault="00736A48">
            <w:pPr>
              <w:pStyle w:val="ConsPlusNormal"/>
            </w:pPr>
          </w:p>
        </w:tc>
      </w:tr>
    </w:tbl>
    <w:p w:rsidR="00736A48" w:rsidRDefault="00736A48">
      <w:pPr>
        <w:pStyle w:val="ConsPlusNormal"/>
        <w:jc w:val="center"/>
      </w:pPr>
    </w:p>
    <w:p w:rsidR="00736A48" w:rsidRDefault="00736A48">
      <w:pPr>
        <w:pStyle w:val="ConsPlusNormal"/>
        <w:ind w:firstLine="540"/>
        <w:jc w:val="both"/>
      </w:pPr>
      <w:r>
        <w:t xml:space="preserve">В соответствии с федеральными законами от 27 июля 2004 г. </w:t>
      </w:r>
      <w:hyperlink r:id="rId7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6159; 2010, N 5, ст. 459; N 7, ст. 704; N 49, ст. 6413; 2011, N 1, ст. 31; N 27, ст. 3866; N 29, ст. 4295; N 48, ст. 6730; N 50, ст. 7337; 2012, N 50, ст. 6954; N 53, ст. 7620, ст. 7652; 2013, N 14, ст. 1665; N 19, ст. 2326, ст. 2329; N 23, ст. 2874; N 27, ст. 3441, ст. 3462, ст. 3477; N 43, ст. 5454; N 48, ст. 6165; N 52, ст. 6961; 2014, N 14, ст. 1545; N 52, ст. 7542; 2015, N 1, ст. 62, ст. 63) и от 25 декабря 2008 г. </w:t>
      </w:r>
      <w:hyperlink r:id="rId8">
        <w:r>
          <w:rPr>
            <w:color w:val="0000FF"/>
          </w:rPr>
          <w:t>N 273-ФЗ</w:t>
        </w:r>
      </w:hyperlink>
      <w:r>
        <w:t xml:space="preserve">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 приказываю: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2. Признать утратившими силу приказы Федерального казначейства: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от 12 июля 2011 г. </w:t>
      </w:r>
      <w:hyperlink r:id="rId10">
        <w:r>
          <w:rPr>
            <w:color w:val="0000FF"/>
          </w:rPr>
          <w:t>N 7н</w:t>
        </w:r>
      </w:hyperlink>
      <w:r>
        <w:t xml:space="preserve">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в Министерстве юстиции Российской Федерации 18 августа 2011 г., регистрационный номер 21657; Российская газета, 2011, 26 августа);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от 4 октября 2013 г. </w:t>
      </w:r>
      <w:hyperlink r:id="rId11">
        <w:r>
          <w:rPr>
            <w:color w:val="0000FF"/>
          </w:rPr>
          <w:t>N 22н</w:t>
        </w:r>
      </w:hyperlink>
      <w:r>
        <w:t xml:space="preserve"> "О внесении изменений в Порядок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Федерального казначейства от 12 июля 2011 г. N 7н" (зарегистрирован в Министерстве юстиции Российской Федерации 14 ноября 2013 г., регистрационный номер 30379; Российская газета, 2013, 22 ноября).</w:t>
      </w: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right"/>
      </w:pPr>
      <w:r>
        <w:t>Руководитель</w:t>
      </w:r>
    </w:p>
    <w:p w:rsidR="00736A48" w:rsidRDefault="00736A48">
      <w:pPr>
        <w:pStyle w:val="ConsPlusNormal"/>
        <w:jc w:val="right"/>
      </w:pPr>
      <w:r>
        <w:t>Р.Е.АРТЮХИН</w:t>
      </w: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right"/>
      </w:pPr>
      <w:r>
        <w:t>Согласовано</w:t>
      </w:r>
    </w:p>
    <w:p w:rsidR="00736A48" w:rsidRDefault="00736A48">
      <w:pPr>
        <w:pStyle w:val="ConsPlusNormal"/>
        <w:jc w:val="right"/>
      </w:pPr>
      <w:r>
        <w:t>Министр финансов</w:t>
      </w:r>
    </w:p>
    <w:p w:rsidR="00736A48" w:rsidRDefault="00736A48">
      <w:pPr>
        <w:pStyle w:val="ConsPlusNormal"/>
        <w:jc w:val="right"/>
      </w:pPr>
      <w:r>
        <w:t>Российской Федерации</w:t>
      </w:r>
    </w:p>
    <w:p w:rsidR="00736A48" w:rsidRDefault="00736A48">
      <w:pPr>
        <w:pStyle w:val="ConsPlusNormal"/>
        <w:jc w:val="right"/>
      </w:pPr>
      <w:r>
        <w:t>А.Г.СИЛУАНОВ</w:t>
      </w:r>
    </w:p>
    <w:p w:rsidR="00736A48" w:rsidRDefault="00736A48">
      <w:pPr>
        <w:pStyle w:val="ConsPlusNormal"/>
        <w:jc w:val="right"/>
      </w:pPr>
      <w:r>
        <w:t>17.02.2015</w:t>
      </w: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jc w:val="right"/>
        <w:outlineLvl w:val="0"/>
      </w:pPr>
      <w:r>
        <w:t>Утвержден</w:t>
      </w:r>
    </w:p>
    <w:p w:rsidR="00736A48" w:rsidRDefault="00736A48">
      <w:pPr>
        <w:pStyle w:val="ConsPlusNormal"/>
        <w:jc w:val="right"/>
      </w:pPr>
      <w:r>
        <w:t>приказом Федерального казначейства</w:t>
      </w:r>
    </w:p>
    <w:p w:rsidR="00736A48" w:rsidRDefault="00736A48">
      <w:pPr>
        <w:pStyle w:val="ConsPlusNormal"/>
        <w:jc w:val="right"/>
      </w:pPr>
      <w:r>
        <w:t>от 19 февраля 2015 г. N 4н</w:t>
      </w: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Title"/>
        <w:jc w:val="center"/>
      </w:pPr>
      <w:bookmarkStart w:id="0" w:name="P43"/>
      <w:bookmarkEnd w:id="0"/>
      <w:r>
        <w:t>ПОРЯДОК</w:t>
      </w:r>
    </w:p>
    <w:p w:rsidR="00736A48" w:rsidRDefault="00736A48">
      <w:pPr>
        <w:pStyle w:val="ConsPlusTitle"/>
        <w:jc w:val="center"/>
      </w:pPr>
      <w:r>
        <w:t>ФОРМИРОВАНИЯ И ДЕЯТЕЛЬНОСТИ КОМИССИИ ТЕРРИТОРИАЛЬНОГО</w:t>
      </w:r>
    </w:p>
    <w:p w:rsidR="00736A48" w:rsidRDefault="00736A48">
      <w:pPr>
        <w:pStyle w:val="ConsPlusTitle"/>
        <w:jc w:val="center"/>
      </w:pPr>
      <w:r>
        <w:t>ОРГАНА ФЕДЕРАЛЬНОГО КАЗНАЧЕЙСТВА ПО СОБЛЮДЕНИЮ ТРЕБОВАНИЙ</w:t>
      </w:r>
    </w:p>
    <w:p w:rsidR="00736A48" w:rsidRDefault="00736A48">
      <w:pPr>
        <w:pStyle w:val="ConsPlusTitle"/>
        <w:jc w:val="center"/>
      </w:pPr>
      <w:r>
        <w:t>К СЛУЖЕБНОМУ ПОВЕДЕНИЮ ФЕДЕРАЛЬНЫХ ГОСУДАРСТВЕННЫХ</w:t>
      </w:r>
    </w:p>
    <w:p w:rsidR="00736A48" w:rsidRDefault="00736A48">
      <w:pPr>
        <w:pStyle w:val="ConsPlusTitle"/>
        <w:jc w:val="center"/>
      </w:pPr>
      <w:r>
        <w:t>ГРАЖДАНСКИХ СЛУЖАЩИХ И УРЕГУЛИРОВАНИЮ КОНФЛИКТА ИНТЕРЕСОВ</w:t>
      </w:r>
    </w:p>
    <w:p w:rsidR="00736A48" w:rsidRDefault="00736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6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48" w:rsidRDefault="00736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48" w:rsidRDefault="00736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A48" w:rsidRDefault="00736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A48" w:rsidRDefault="00736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30.09.2016 </w:t>
            </w:r>
            <w:hyperlink r:id="rId12">
              <w:r>
                <w:rPr>
                  <w:color w:val="0000FF"/>
                </w:rPr>
                <w:t>N 19н</w:t>
              </w:r>
            </w:hyperlink>
            <w:r>
              <w:rPr>
                <w:color w:val="392C69"/>
              </w:rPr>
              <w:t>,</w:t>
            </w:r>
          </w:p>
          <w:p w:rsidR="00736A48" w:rsidRDefault="00736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18.12.2017 </w:t>
            </w:r>
            <w:hyperlink r:id="rId13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 xml:space="preserve">, от 19.08.2024 </w:t>
            </w:r>
            <w:hyperlink r:id="rId14">
              <w:r>
                <w:rPr>
                  <w:color w:val="0000FF"/>
                </w:rPr>
                <w:t>N 9н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A48" w:rsidRDefault="00736A48">
            <w:pPr>
              <w:pStyle w:val="ConsPlusNormal"/>
            </w:pPr>
          </w:p>
        </w:tc>
      </w:tr>
    </w:tbl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ind w:firstLine="540"/>
        <w:jc w:val="both"/>
      </w:pPr>
      <w:r>
        <w:t xml:space="preserve">1. Порядок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 (далее - Порядок) разработан в соответствии с федеральными законами от 27 июля 2004 г. </w:t>
      </w:r>
      <w:hyperlink r:id="rId15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6159; 2010, N 5, ст. 459; N 7, ст. 704; N 49, ст. 6413; 2011, N 1, ст. 31; N 27, ст. 3866; N 29, ст. 4295; N 48, ст. 6730; N 50, ст. 7337; 2012, N 50, ст. 6954; N 53, ст. 7620, ст. 7652; 2013, N 14, ст. 1665; N 19, ст. 2326, ст. 2329; N 23, ст. 2874; N 27, ст. 3441, ст. 3462, ст. 3477; N 43, ст. 5454; N 48, ст. 6165; N 52, ст. 6961; 2014, N 14, ст. 1545; N 52, ст. 7542; 2015, N 1, ст. 62, ст. 63) и от 25 декабря 2008 г. </w:t>
      </w:r>
      <w:hyperlink r:id="rId16">
        <w:r>
          <w:rPr>
            <w:color w:val="0000FF"/>
          </w:rPr>
          <w:t>N 273-ФЗ</w:t>
        </w:r>
      </w:hyperlink>
      <w:r>
        <w:t xml:space="preserve">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 и определяет процедуру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Порядком, а также актами Федерального казначейства.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lastRenderedPageBreak/>
        <w:t>3. Основной задачей Комиссии является содействие территориальному органу Федерального казначейства: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территориального органа Федерального казначейства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736A48" w:rsidRDefault="00736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0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в осуществлении в территориальном органе Федерального казначейства мер по предупреждению коррупции.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территориального органа Федерального казначейства (за исключением гражданских служащих, замещающих должности руководителя и заместителей руководителя территориального органа Федерального казначейства).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5. Персональный состав Комиссии утверждается приказом территориального органа Федерального казначейства.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назначаемые руководителем территориального органа Федерального казначейства из числа членов Комиссии, замещающих должности федеральной государственной гражданской службы (далее - должности гражданской службы) в территориальном органе Федерального казначейства,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заместитель руководителя территориального органа Федерального казначейства (председатель Комиссии), руководитель подразделения по вопросам государственной службы и кадров территориального органа Федерального казначейства (заместитель председателя Комиссии), должностное лицо подразделения по вопросам государственной службы и кадров территориального органа Федерального казначейства,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 подразделения, других подразделений территориального органа Федерального казначейства, определяемые его руководителем;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" w:name="P64"/>
      <w:bookmarkEnd w:id="2"/>
      <w:r>
        <w:t>7. Руководитель территориального органа Федерального казначейства может принять решение о включении в состав Комиссии представителя общественного совета, образованного при территориальном органе Федерального казначейства, представителя общественной организации ветеранов, созданной в территориальном органе, представителя профсоюзной организации, действующей в установленном порядке в территориальном органе Федерального казначейства.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63">
        <w:r>
          <w:rPr>
            <w:color w:val="0000FF"/>
          </w:rPr>
          <w:t>подпункте "б" пункта 6</w:t>
        </w:r>
      </w:hyperlink>
      <w:r>
        <w:t xml:space="preserve"> и в </w:t>
      </w:r>
      <w:hyperlink w:anchor="P64">
        <w:r>
          <w:rPr>
            <w:color w:val="0000FF"/>
          </w:rPr>
          <w:t>пункте 7</w:t>
        </w:r>
      </w:hyperlink>
      <w:r>
        <w:t xml:space="preserve"> Порядка,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профсоюзной организацией, действующей в установленном порядке в </w:t>
      </w:r>
      <w:r>
        <w:lastRenderedPageBreak/>
        <w:t>территориальном органе Федерального казначейства, на основании запроса руководителя территориального органа Федерального казначейства. Согласование осуществляется в 10-дневный срок со дня получения запроса.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гражданской службы в территориальном органе Федерального казначейства, должно составлять не менее одной четверти от общего числа членов Комиссии.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Федерального казначейства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3" w:name="P70"/>
      <w:bookmarkEnd w:id="3"/>
      <w:r>
        <w:t>б) другие гражданские служащие, замещающие должности гражданской службы в территориальном органе Федерального казначейства;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Федерального казначейства, недопустимо.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14. Основаниями для проведения заседания Комиссии являются: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5" w:name="P74"/>
      <w:bookmarkEnd w:id="5"/>
      <w:r>
        <w:t xml:space="preserve">а) представление руководителем территориального органа Федерального казначейства в соответствии с </w:t>
      </w:r>
      <w:hyperlink r:id="rId2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2012, N 12, ст. 1391; 2013, N 14, ст. 1670; N 49, ст. 6399; 2014, N 26, ст. 3518) (далее - Положение), материалов проверки, свидетельствующих: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о представлении гражданским служащим недостоверных или неполных сведений, предусмотренных </w:t>
      </w:r>
      <w:hyperlink r:id="rId22">
        <w:r>
          <w:rPr>
            <w:color w:val="0000FF"/>
          </w:rPr>
          <w:t>подпунктом "а" пункта 1</w:t>
        </w:r>
      </w:hyperlink>
      <w:r>
        <w:t xml:space="preserve"> Положения;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7" w:name="P76"/>
      <w:bookmarkEnd w:id="7"/>
      <w:r>
        <w:lastRenderedPageBreak/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8" w:name="P77"/>
      <w:bookmarkEnd w:id="8"/>
      <w:r>
        <w:t>б) поступившее должностному лицу в установленном порядке: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9" w:name="P78"/>
      <w:bookmarkEnd w:id="9"/>
      <w:r>
        <w:t>обращение гражданина, замещавшего в территориальном органе Федерального казначейства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&lt;*&gt;;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3">
        <w:r>
          <w:rPr>
            <w:color w:val="0000FF"/>
          </w:rPr>
          <w:t>Абзац второй подпункта "б"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736A48" w:rsidRDefault="00736A48">
      <w:pPr>
        <w:pStyle w:val="ConsPlusNormal"/>
        <w:jc w:val="both"/>
      </w:pPr>
    </w:p>
    <w:p w:rsidR="00736A48" w:rsidRDefault="00736A48">
      <w:pPr>
        <w:pStyle w:val="ConsPlusNormal"/>
        <w:ind w:firstLine="540"/>
        <w:jc w:val="both"/>
      </w:pPr>
      <w:bookmarkStart w:id="10" w:name="P82"/>
      <w:bookmarkEnd w:id="10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 xml:space="preserve">заявление гражданского служащего о невозможности выполнить требования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36A48" w:rsidRDefault="00736A48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2" w:name="P85"/>
      <w:bookmarkEnd w:id="12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36A48" w:rsidRDefault="00736A48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3" w:name="P87"/>
      <w:bookmarkEnd w:id="13"/>
      <w:r>
        <w:t>в) представление руководителя территориального органа Федерального казначейства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Федерального казначейства мер по предупреждению коррупции;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4" w:name="P88"/>
      <w:bookmarkEnd w:id="14"/>
      <w:r>
        <w:t xml:space="preserve">г) представление руководителем территориального органа Федерального казначейства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7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</w:t>
      </w:r>
      <w:r>
        <w:lastRenderedPageBreak/>
        <w:t>Федерации, 2012, N 50, ст. 6953)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5" w:name="P89"/>
      <w:bookmarkEnd w:id="15"/>
      <w:r>
        <w:t xml:space="preserve">д) поступившее в соответствии с </w:t>
      </w:r>
      <w:hyperlink r:id="rId28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9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территориальный орган Федерального казначейства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Федерального казначейства,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Федерального казначейства,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736A48" w:rsidRDefault="00736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30">
        <w:r>
          <w:rPr>
            <w:color w:val="0000FF"/>
          </w:rPr>
          <w:t>Приказа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6" w:name="P91"/>
      <w:bookmarkEnd w:id="16"/>
      <w: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36A48" w:rsidRDefault="00736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31">
        <w:r>
          <w:rPr>
            <w:color w:val="0000FF"/>
          </w:rPr>
          <w:t>Приказом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7" w:name="P94"/>
      <w:bookmarkEnd w:id="17"/>
      <w:r>
        <w:t xml:space="preserve">16. Обращение, указанное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подается гражданином, замещавшим должность гражданской службы в территориальном органе Федерального казначейства, должностному лицу.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36A48" w:rsidRDefault="00736A4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может быть подано гражданским служащим, планирующим свое увольнение с государственной службы, и подлежит рассмотрению Комиссией в соответствии с Порядком.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8" w:name="P97"/>
      <w:bookmarkEnd w:id="18"/>
      <w:r>
        <w:t xml:space="preserve">18. Уведомление, указанное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Порядка, рассматривается должностным лицом,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Федерального казначейства, требований </w:t>
      </w:r>
      <w:hyperlink r:id="rId3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36A48" w:rsidRDefault="00736A4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19" w:name="P99"/>
      <w:bookmarkEnd w:id="19"/>
      <w:r>
        <w:t xml:space="preserve">18.1. Уведомления, указанные в </w:t>
      </w:r>
      <w:hyperlink w:anchor="P85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91">
        <w:r>
          <w:rPr>
            <w:color w:val="0000FF"/>
          </w:rPr>
          <w:t>подпункте "е" пункта 14</w:t>
        </w:r>
      </w:hyperlink>
      <w:r>
        <w:t xml:space="preserve"> Порядка, рассматриваются должностным лицом, которое осуществляет подготовку </w:t>
      </w:r>
      <w:r>
        <w:lastRenderedPageBreak/>
        <w:t>мотивированных заключений по результатам рассмотрения уведомлений.</w:t>
      </w:r>
    </w:p>
    <w:p w:rsidR="00736A48" w:rsidRDefault="00736A48">
      <w:pPr>
        <w:pStyle w:val="ConsPlusNormal"/>
        <w:jc w:val="both"/>
      </w:pPr>
      <w:r>
        <w:t xml:space="preserve">(п. 18.1 в ред. </w:t>
      </w:r>
      <w:hyperlink r:id="rId36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18.2. При подготовке мотивированного заключения по результатам рассмотрения обращения, указанного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или уведомлений, указанных в </w:t>
      </w:r>
      <w:hyperlink w:anchor="P85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подпунктах "д"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территориального органа Федерального казначейства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36A48" w:rsidRDefault="00736A48">
      <w:pPr>
        <w:pStyle w:val="ConsPlusNormal"/>
        <w:jc w:val="both"/>
      </w:pPr>
      <w:r>
        <w:t xml:space="preserve">(п. 18.2 введен </w:t>
      </w:r>
      <w:hyperlink r:id="rId37">
        <w:r>
          <w:rPr>
            <w:color w:val="0000FF"/>
          </w:rPr>
          <w:t>Приказом</w:t>
        </w:r>
      </w:hyperlink>
      <w:r>
        <w:t xml:space="preserve"> Казначейства России от 30.09.2016 N 19н; в ред. </w:t>
      </w:r>
      <w:hyperlink r:id="rId38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18.3. Мотивированные заключения, предусмотренные </w:t>
      </w:r>
      <w:hyperlink w:anchor="P94">
        <w:r>
          <w:rPr>
            <w:color w:val="0000FF"/>
          </w:rPr>
          <w:t>пунктами 16</w:t>
        </w:r>
      </w:hyperlink>
      <w:r>
        <w:t xml:space="preserve">, </w:t>
      </w:r>
      <w:hyperlink w:anchor="P97">
        <w:r>
          <w:rPr>
            <w:color w:val="0000FF"/>
          </w:rPr>
          <w:t>18</w:t>
        </w:r>
      </w:hyperlink>
      <w:r>
        <w:t xml:space="preserve"> и </w:t>
      </w:r>
      <w:hyperlink w:anchor="P99">
        <w:r>
          <w:rPr>
            <w:color w:val="0000FF"/>
          </w:rPr>
          <w:t>18.1</w:t>
        </w:r>
      </w:hyperlink>
      <w:r>
        <w:t xml:space="preserve"> Порядка, должны содержать: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подпунктах "д"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Порядка;</w:t>
      </w:r>
    </w:p>
    <w:p w:rsidR="00736A48" w:rsidRDefault="00736A4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89">
        <w:r>
          <w:rPr>
            <w:color w:val="0000FF"/>
          </w:rPr>
          <w:t>подпунктах "д"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Порядка, а также рекомендации для принятия одного из решений в соответствии с </w:t>
      </w:r>
      <w:hyperlink w:anchor="P134">
        <w:r>
          <w:rPr>
            <w:color w:val="0000FF"/>
          </w:rPr>
          <w:t>пунктами 27</w:t>
        </w:r>
      </w:hyperlink>
      <w:r>
        <w:t xml:space="preserve">, </w:t>
      </w:r>
      <w:hyperlink w:anchor="P145">
        <w:r>
          <w:rPr>
            <w:color w:val="0000FF"/>
          </w:rPr>
          <w:t>28.2</w:t>
        </w:r>
      </w:hyperlink>
      <w:r>
        <w:t xml:space="preserve">, </w:t>
      </w:r>
      <w:hyperlink w:anchor="P150">
        <w:r>
          <w:rPr>
            <w:color w:val="0000FF"/>
          </w:rPr>
          <w:t>28(3)</w:t>
        </w:r>
      </w:hyperlink>
      <w:r>
        <w:t xml:space="preserve">, </w:t>
      </w:r>
      <w:hyperlink w:anchor="P159">
        <w:r>
          <w:rPr>
            <w:color w:val="0000FF"/>
          </w:rPr>
          <w:t>31</w:t>
        </w:r>
      </w:hyperlink>
      <w:r>
        <w:t xml:space="preserve"> Порядка или иного решения.</w:t>
      </w:r>
    </w:p>
    <w:p w:rsidR="00736A48" w:rsidRDefault="00736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ред. </w:t>
      </w:r>
      <w:hyperlink r:id="rId40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jc w:val="both"/>
      </w:pPr>
      <w:r>
        <w:t xml:space="preserve">(п. 18.3 введен </w:t>
      </w:r>
      <w:hyperlink r:id="rId41">
        <w:r>
          <w:rPr>
            <w:color w:val="0000FF"/>
          </w:rPr>
          <w:t>Приказом</w:t>
        </w:r>
      </w:hyperlink>
      <w:r>
        <w:t xml:space="preserve"> Казначейства России от 18.12.2017 N 33н)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5">
        <w:r>
          <w:rPr>
            <w:color w:val="0000FF"/>
          </w:rPr>
          <w:t>пунктами 20</w:t>
        </w:r>
      </w:hyperlink>
      <w:r>
        <w:t xml:space="preserve"> и </w:t>
      </w:r>
      <w:hyperlink w:anchor="P117">
        <w:r>
          <w:rPr>
            <w:color w:val="0000FF"/>
          </w:rPr>
          <w:t>21</w:t>
        </w:r>
      </w:hyperlink>
      <w:r>
        <w:t xml:space="preserve"> Порядка;</w:t>
      </w:r>
    </w:p>
    <w:p w:rsidR="00736A48" w:rsidRDefault="00736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2">
        <w:r>
          <w:rPr>
            <w:color w:val="0000FF"/>
          </w:rPr>
          <w:t>Приказа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0">
        <w:r>
          <w:rPr>
            <w:color w:val="0000FF"/>
          </w:rPr>
          <w:t>подпункте "б" пункта 11</w:t>
        </w:r>
      </w:hyperlink>
      <w:r>
        <w:t xml:space="preserve">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0" w:name="P115"/>
      <w:bookmarkEnd w:id="20"/>
      <w:r>
        <w:t xml:space="preserve">20.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"б" пункта 14</w:t>
        </w:r>
      </w:hyperlink>
      <w:r>
        <w:t xml:space="preserve"> Порядка, как правило, проводится не позднее одного месяца со </w:t>
      </w:r>
      <w:r>
        <w:lastRenderedPageBreak/>
        <w:t>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36A48" w:rsidRDefault="00736A4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1" w:name="P117"/>
      <w:bookmarkEnd w:id="21"/>
      <w:r>
        <w:t xml:space="preserve">21. Уведомления, указанные в </w:t>
      </w:r>
      <w:hyperlink w:anchor="P89">
        <w:r>
          <w:rPr>
            <w:color w:val="0000FF"/>
          </w:rPr>
          <w:t>подпунктах "д"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Порядка, как правило, рассматриваются на очередном (плановом) заседании Комиссии.</w:t>
      </w:r>
    </w:p>
    <w:p w:rsidR="00736A48" w:rsidRDefault="00736A48">
      <w:pPr>
        <w:pStyle w:val="ConsPlusNormal"/>
        <w:jc w:val="both"/>
      </w:pPr>
      <w:r>
        <w:t xml:space="preserve">(п. 21 в ред. </w:t>
      </w:r>
      <w:hyperlink r:id="rId44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Федерального казначейства.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77">
        <w:r>
          <w:rPr>
            <w:color w:val="0000FF"/>
          </w:rPr>
          <w:t>подпунктами "б"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Порядка.</w:t>
      </w:r>
    </w:p>
    <w:p w:rsidR="00736A48" w:rsidRDefault="00736A48">
      <w:pPr>
        <w:pStyle w:val="ConsPlusNormal"/>
        <w:jc w:val="both"/>
      </w:pPr>
      <w:r>
        <w:t xml:space="preserve">(в ред. Приказов Казначейства России от 30.09.2016 </w:t>
      </w:r>
      <w:hyperlink r:id="rId45">
        <w:r>
          <w:rPr>
            <w:color w:val="0000FF"/>
          </w:rPr>
          <w:t>N 19н</w:t>
        </w:r>
      </w:hyperlink>
      <w:r>
        <w:t xml:space="preserve">, от 19.08.2024 </w:t>
      </w:r>
      <w:hyperlink r:id="rId46">
        <w:r>
          <w:rPr>
            <w:color w:val="0000FF"/>
          </w:rPr>
          <w:t>N 9н</w:t>
        </w:r>
      </w:hyperlink>
      <w:r>
        <w:t>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22.1. Заседания Комиссии могут проводиться в отсутствие гражданского служащего или гражданина в случае: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7">
        <w:r>
          <w:rPr>
            <w:color w:val="0000FF"/>
          </w:rPr>
          <w:t>подпунктами "б"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Порядка, не содержится указания о намерении гражданского служащего или гражданина лично присутствовать на заседании Комиссии;</w:t>
      </w:r>
    </w:p>
    <w:p w:rsidR="00736A48" w:rsidRDefault="00736A4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36A48" w:rsidRDefault="00736A48">
      <w:pPr>
        <w:pStyle w:val="ConsPlusNormal"/>
        <w:jc w:val="both"/>
      </w:pPr>
      <w:r>
        <w:t xml:space="preserve">(п. 22.1 введен </w:t>
      </w:r>
      <w:hyperlink r:id="rId48">
        <w:r>
          <w:rPr>
            <w:color w:val="0000FF"/>
          </w:rPr>
          <w:t>Приказом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23.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Федерального казначейства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2" w:name="P128"/>
      <w:bookmarkEnd w:id="22"/>
      <w:r>
        <w:t xml:space="preserve">25.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"а"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49">
        <w:r>
          <w:rPr>
            <w:color w:val="0000FF"/>
          </w:rPr>
          <w:t>подпунктом "а" пункта 1</w:t>
        </w:r>
      </w:hyperlink>
      <w:r>
        <w:t xml:space="preserve"> Положения, являются достоверными и полными;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50">
        <w:r>
          <w:rPr>
            <w:color w:val="0000FF"/>
          </w:rPr>
          <w:t>подпунктом "а" пункта 1</w:t>
        </w:r>
      </w:hyperlink>
      <w:r>
        <w:t xml:space="preserve"> Положения, являются недостоверными и (или) неполными.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76">
        <w:r>
          <w:rPr>
            <w:color w:val="0000FF"/>
          </w:rPr>
          <w:t>абзаце третьем подпункта "а"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Федерального казначейства указать гражданскому </w:t>
      </w:r>
      <w:r>
        <w:lastRenderedPageBreak/>
        <w:t>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3" w:name="P134"/>
      <w:bookmarkEnd w:id="23"/>
      <w:r>
        <w:t xml:space="preserve">27. По итогам рассмотрения вопроса, указанного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"б"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предоставления указанных сведений.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28.1.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"б"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736A48" w:rsidRDefault="00736A48">
      <w:pPr>
        <w:pStyle w:val="ConsPlusNormal"/>
        <w:jc w:val="both"/>
      </w:pPr>
      <w:r>
        <w:t xml:space="preserve">(п. 28.1 введен </w:t>
      </w:r>
      <w:hyperlink r:id="rId53">
        <w:r>
          <w:rPr>
            <w:color w:val="0000FF"/>
          </w:rPr>
          <w:t>Приказом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4" w:name="P145"/>
      <w:bookmarkEnd w:id="24"/>
      <w:r>
        <w:t xml:space="preserve">28.2. По итогам рассмотрения вопроса, указанного в </w:t>
      </w:r>
      <w:hyperlink w:anchor="P85">
        <w:r>
          <w:rPr>
            <w:color w:val="0000FF"/>
          </w:rPr>
          <w:t>абзаце пятом подпункта "б"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lastRenderedPageBreak/>
        <w:t>а) признать, что при исполнении гражданским служащим должностных обязанностей конфликт интересов отсутствует;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территориального органа Федерального казначейства принять меры по урегулированию конфликта интересов или по недопущению его возникновения;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736A48" w:rsidRDefault="00736A48">
      <w:pPr>
        <w:pStyle w:val="ConsPlusNormal"/>
        <w:jc w:val="both"/>
      </w:pPr>
      <w:r>
        <w:t xml:space="preserve">(п. 28.2 введен </w:t>
      </w:r>
      <w:hyperlink r:id="rId54">
        <w:r>
          <w:rPr>
            <w:color w:val="0000FF"/>
          </w:rPr>
          <w:t>Приказом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5" w:name="P150"/>
      <w:bookmarkEnd w:id="25"/>
      <w:r>
        <w:t xml:space="preserve">28(3). По итогам рассмотрения вопроса, указанного в </w:t>
      </w:r>
      <w:hyperlink w:anchor="P91">
        <w:r>
          <w:rPr>
            <w:color w:val="0000FF"/>
          </w:rPr>
          <w:t>подпункте "е"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36A48" w:rsidRDefault="00736A48">
      <w:pPr>
        <w:pStyle w:val="ConsPlusNormal"/>
        <w:jc w:val="both"/>
      </w:pPr>
      <w:r>
        <w:t xml:space="preserve">(п. 28(3) введен </w:t>
      </w:r>
      <w:hyperlink r:id="rId55">
        <w:r>
          <w:rPr>
            <w:color w:val="0000FF"/>
          </w:rPr>
          <w:t>Приказом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6" w:name="P154"/>
      <w:bookmarkEnd w:id="26"/>
      <w:r>
        <w:t xml:space="preserve">29. По итогам рассмотрения вопроса, указанного в </w:t>
      </w:r>
      <w:hyperlink w:anchor="P88">
        <w:r>
          <w:rPr>
            <w:color w:val="0000FF"/>
          </w:rPr>
          <w:t>подпункте "г" пункта 14</w:t>
        </w:r>
      </w:hyperlink>
      <w:r>
        <w:t xml:space="preserve"> Порядка, Комиссия принимает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56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57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вопросов, указанных в </w:t>
      </w:r>
      <w:hyperlink w:anchor="P74">
        <w:r>
          <w:rPr>
            <w:color w:val="0000FF"/>
          </w:rPr>
          <w:t>подпунктах "а"</w:t>
        </w:r>
      </w:hyperlink>
      <w:r>
        <w:t xml:space="preserve">, </w:t>
      </w:r>
      <w:hyperlink w:anchor="P77">
        <w:r>
          <w:rPr>
            <w:color w:val="0000FF"/>
          </w:rPr>
          <w:t>"б"</w:t>
        </w:r>
      </w:hyperlink>
      <w:r>
        <w:t xml:space="preserve">, </w:t>
      </w:r>
      <w:hyperlink w:anchor="P88">
        <w:r>
          <w:rPr>
            <w:color w:val="0000FF"/>
          </w:rPr>
          <w:t>"г"</w:t>
        </w:r>
      </w:hyperlink>
      <w:r>
        <w:t xml:space="preserve">, </w:t>
      </w:r>
      <w:hyperlink w:anchor="P89">
        <w:r>
          <w:rPr>
            <w:color w:val="0000FF"/>
          </w:rPr>
          <w:t>"д"</w:t>
        </w:r>
      </w:hyperlink>
      <w:r>
        <w:t xml:space="preserve"> и </w:t>
      </w:r>
      <w:hyperlink w:anchor="P91">
        <w:r>
          <w:rPr>
            <w:color w:val="0000FF"/>
          </w:rPr>
          <w:t>"е" пункта 14</w:t>
        </w:r>
      </w:hyperlink>
      <w:r>
        <w:t xml:space="preserve"> Порядка, и при наличии к тому оснований Комиссия может принять иное решение, чем это предусмотрено </w:t>
      </w:r>
      <w:hyperlink w:anchor="P128">
        <w:r>
          <w:rPr>
            <w:color w:val="0000FF"/>
          </w:rPr>
          <w:t>пунктами 25</w:t>
        </w:r>
      </w:hyperlink>
      <w:r>
        <w:t xml:space="preserve"> - </w:t>
      </w:r>
      <w:hyperlink w:anchor="P154">
        <w:r>
          <w:rPr>
            <w:color w:val="0000FF"/>
          </w:rPr>
          <w:t>29</w:t>
        </w:r>
      </w:hyperlink>
      <w:r>
        <w:t xml:space="preserve"> и </w:t>
      </w:r>
      <w:hyperlink w:anchor="P159">
        <w:r>
          <w:rPr>
            <w:color w:val="0000FF"/>
          </w:rPr>
          <w:t>31</w:t>
        </w:r>
      </w:hyperlink>
      <w:r>
        <w:t xml:space="preserve"> Порядка. Основания и мотивы принятия такого решения должны быть отражены в протоколе заседания Комиссии.</w:t>
      </w:r>
    </w:p>
    <w:p w:rsidR="00736A48" w:rsidRDefault="00736A48">
      <w:pPr>
        <w:pStyle w:val="ConsPlusNormal"/>
        <w:jc w:val="both"/>
      </w:pPr>
      <w:r>
        <w:t xml:space="preserve">(п. 30 в ред. </w:t>
      </w:r>
      <w:hyperlink r:id="rId58">
        <w:r>
          <w:rPr>
            <w:color w:val="0000FF"/>
          </w:rPr>
          <w:t>Приказа</w:t>
        </w:r>
      </w:hyperlink>
      <w:r>
        <w:t xml:space="preserve"> Казначейства России от 19.08.2024 N 9н)</w:t>
      </w:r>
    </w:p>
    <w:p w:rsidR="00736A48" w:rsidRDefault="00736A48">
      <w:pPr>
        <w:pStyle w:val="ConsPlusNormal"/>
        <w:spacing w:before="220"/>
        <w:ind w:firstLine="540"/>
        <w:jc w:val="both"/>
      </w:pPr>
      <w:bookmarkStart w:id="27" w:name="P159"/>
      <w:bookmarkEnd w:id="27"/>
      <w:r>
        <w:t xml:space="preserve">31. По итогам рассмотрения вопроса, указанного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Порядка, Комиссия принимает в отношении гражданина, замещавшего должность гражданской службы в территориальном органе Федерального казначейства, одно из следующих решений: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территориального органа Федерального казначейства проинформировать об указанных обстоятельствах органы прокуратуры и уведомившую организацию.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предусмотренного </w:t>
      </w:r>
      <w:hyperlink w:anchor="P87">
        <w:r>
          <w:rPr>
            <w:color w:val="0000FF"/>
          </w:rPr>
          <w:t>подпунктом "в" пункта 14</w:t>
        </w:r>
      </w:hyperlink>
      <w:r>
        <w:t xml:space="preserve"> Порядка, Комиссия принимает соответствующее решение.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33. Для исполнения решений Комиссии могут быть подготовлены проекты актов территориального органа Федерального казначейства, решений или поручений руководителя территориального органа Федерального казначейства, которые в установленном порядке представляются на рассмотрение руководителя территориального органа Федерального казначейства.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34. Решения Комиссии по вопросам, указанным в </w:t>
      </w:r>
      <w:hyperlink w:anchor="P73">
        <w:r>
          <w:rPr>
            <w:color w:val="0000FF"/>
          </w:rPr>
          <w:t>пункте 14</w:t>
        </w:r>
      </w:hyperlink>
      <w:r>
        <w:t xml:space="preserve">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для руководителя территориального органа Федерального казначейства носят рекомендательный характер. Решение, принимаемое по итогам рассмотрения вопроса, указанного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носит обязательный характер.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36. В протоколе заседания Комиссии указываются: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Федерального казначейства;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lastRenderedPageBreak/>
        <w:t>38. Копии протокола заседания Комиссии в 7-дневный срок со дня заседания направляются руководителю территориального органа Федерального казначейства, полностью или в виде выписок из него - гражданскому служащему, а также по решению Комиссии - иным заинтересованным лицам.</w:t>
      </w:r>
    </w:p>
    <w:p w:rsidR="00736A48" w:rsidRDefault="00736A4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Казначейства России от 30.09.2016 N 19н)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39. Руководитель территориального органа Федерального казначейства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законодательством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Федерального казначейства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Федерального казначейства оглашается на ближайшем заседании Комиссии и принимается к сведению без обсуждения.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40.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территориального органа Федерального казначейства для решения вопроса о применении к гражданскому служащему мер ответственности, предусмотренных </w:t>
      </w:r>
      <w:hyperlink r:id="rId6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41.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42.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 xml:space="preserve">43. Выписка из решения Комиссии, заверенная подписью секретаря Комиссии и печатью территориального органа Федерального казначейства, вручается гражданину, замещавшему должность гражданской службы в территориальном органе Федерального казначейства, в отношении которого рассматривался вопрос, указанный в </w:t>
      </w:r>
      <w:hyperlink w:anchor="P78">
        <w:r>
          <w:rPr>
            <w:color w:val="0000FF"/>
          </w:rPr>
          <w:t>абзаце втором подпункта "б" пункта 14</w:t>
        </w:r>
      </w:hyperlink>
      <w:r>
        <w:t xml:space="preserve">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36A48" w:rsidRDefault="00736A48">
      <w:pPr>
        <w:pStyle w:val="ConsPlusNormal"/>
        <w:spacing w:before="220"/>
        <w:ind w:firstLine="540"/>
        <w:jc w:val="both"/>
      </w:pPr>
      <w:r>
        <w:t>44.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736A48" w:rsidRDefault="00736A48">
      <w:pPr>
        <w:pStyle w:val="ConsPlusNormal"/>
        <w:jc w:val="both"/>
      </w:pPr>
      <w:bookmarkStart w:id="28" w:name="_GoBack"/>
      <w:bookmarkEnd w:id="28"/>
    </w:p>
    <w:p w:rsidR="00736A48" w:rsidRDefault="00736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5A9" w:rsidRDefault="000B15A9"/>
    <w:sectPr w:rsidR="000B15A9" w:rsidSect="00A22D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48"/>
    <w:rsid w:val="000B15A9"/>
    <w:rsid w:val="00736A48"/>
    <w:rsid w:val="00A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5A91E-0009-4D27-B633-678A8D3A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A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6A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6A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9038&amp;dst=100012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207996&amp;dst=100011" TargetMode="External"/><Relationship Id="rId39" Type="http://schemas.openxmlformats.org/officeDocument/2006/relationships/hyperlink" Target="https://login.consultant.ru/link/?req=doc&amp;base=LAW&amp;n=489894&amp;dst=100052" TargetMode="External"/><Relationship Id="rId21" Type="http://schemas.openxmlformats.org/officeDocument/2006/relationships/hyperlink" Target="https://login.consultant.ru/link/?req=doc&amp;base=LAW&amp;n=450743&amp;dst=100149" TargetMode="External"/><Relationship Id="rId34" Type="http://schemas.openxmlformats.org/officeDocument/2006/relationships/hyperlink" Target="https://login.consultant.ru/link/?req=doc&amp;base=LAW&amp;n=482878&amp;dst=28" TargetMode="External"/><Relationship Id="rId42" Type="http://schemas.openxmlformats.org/officeDocument/2006/relationships/hyperlink" Target="https://login.consultant.ru/link/?req=doc&amp;base=LAW&amp;n=207996&amp;dst=100020" TargetMode="External"/><Relationship Id="rId47" Type="http://schemas.openxmlformats.org/officeDocument/2006/relationships/hyperlink" Target="https://login.consultant.ru/link/?req=doc&amp;base=LAW&amp;n=489894&amp;dst=100058" TargetMode="External"/><Relationship Id="rId50" Type="http://schemas.openxmlformats.org/officeDocument/2006/relationships/hyperlink" Target="https://login.consultant.ru/link/?req=doc&amp;base=LAW&amp;n=450743&amp;dst=1" TargetMode="External"/><Relationship Id="rId55" Type="http://schemas.openxmlformats.org/officeDocument/2006/relationships/hyperlink" Target="https://login.consultant.ru/link/?req=doc&amp;base=LAW&amp;n=489894&amp;dst=10005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113&amp;dst=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" TargetMode="External"/><Relationship Id="rId20" Type="http://schemas.openxmlformats.org/officeDocument/2006/relationships/hyperlink" Target="https://login.consultant.ru/link/?req=doc&amp;base=LAW&amp;n=489894&amp;dst=100044" TargetMode="External"/><Relationship Id="rId29" Type="http://schemas.openxmlformats.org/officeDocument/2006/relationships/hyperlink" Target="https://login.consultant.ru/link/?req=doc&amp;base=LAW&amp;n=475114&amp;dst=1713" TargetMode="External"/><Relationship Id="rId41" Type="http://schemas.openxmlformats.org/officeDocument/2006/relationships/hyperlink" Target="https://login.consultant.ru/link/?req=doc&amp;base=LAW&amp;n=289038&amp;dst=100012" TargetMode="External"/><Relationship Id="rId54" Type="http://schemas.openxmlformats.org/officeDocument/2006/relationships/hyperlink" Target="https://login.consultant.ru/link/?req=doc&amp;base=LAW&amp;n=207996&amp;dst=100033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894&amp;dst=100043" TargetMode="External"/><Relationship Id="rId11" Type="http://schemas.openxmlformats.org/officeDocument/2006/relationships/hyperlink" Target="https://login.consultant.ru/link/?req=doc&amp;base=LAW&amp;n=154516" TargetMode="External"/><Relationship Id="rId24" Type="http://schemas.openxmlformats.org/officeDocument/2006/relationships/hyperlink" Target="https://login.consultant.ru/link/?req=doc&amp;base=LAW&amp;n=451740" TargetMode="External"/><Relationship Id="rId32" Type="http://schemas.openxmlformats.org/officeDocument/2006/relationships/hyperlink" Target="https://login.consultant.ru/link/?req=doc&amp;base=LAW&amp;n=482878&amp;dst=28" TargetMode="External"/><Relationship Id="rId37" Type="http://schemas.openxmlformats.org/officeDocument/2006/relationships/hyperlink" Target="https://login.consultant.ru/link/?req=doc&amp;base=LAW&amp;n=207996&amp;dst=100018" TargetMode="External"/><Relationship Id="rId40" Type="http://schemas.openxmlformats.org/officeDocument/2006/relationships/hyperlink" Target="https://login.consultant.ru/link/?req=doc&amp;base=LAW&amp;n=489894&amp;dst=100053" TargetMode="External"/><Relationship Id="rId45" Type="http://schemas.openxmlformats.org/officeDocument/2006/relationships/hyperlink" Target="https://login.consultant.ru/link/?req=doc&amp;base=LAW&amp;n=207996&amp;dst=100023" TargetMode="External"/><Relationship Id="rId53" Type="http://schemas.openxmlformats.org/officeDocument/2006/relationships/hyperlink" Target="https://login.consultant.ru/link/?req=doc&amp;base=LAW&amp;n=207996&amp;dst=100029" TargetMode="External"/><Relationship Id="rId58" Type="http://schemas.openxmlformats.org/officeDocument/2006/relationships/hyperlink" Target="https://login.consultant.ru/link/?req=doc&amp;base=LAW&amp;n=489894&amp;dst=100063" TargetMode="External"/><Relationship Id="rId5" Type="http://schemas.openxmlformats.org/officeDocument/2006/relationships/hyperlink" Target="https://login.consultant.ru/link/?req=doc&amp;base=LAW&amp;n=289038&amp;dst=100012" TargetMode="External"/><Relationship Id="rId15" Type="http://schemas.openxmlformats.org/officeDocument/2006/relationships/hyperlink" Target="https://login.consultant.ru/link/?req=doc&amp;base=LAW&amp;n=483113" TargetMode="External"/><Relationship Id="rId23" Type="http://schemas.openxmlformats.org/officeDocument/2006/relationships/hyperlink" Target="https://login.consultant.ru/link/?req=doc&amp;base=LAW&amp;n=468056&amp;dst=100085" TargetMode="External"/><Relationship Id="rId28" Type="http://schemas.openxmlformats.org/officeDocument/2006/relationships/hyperlink" Target="https://login.consultant.ru/link/?req=doc&amp;base=LAW&amp;n=482878&amp;dst=33" TargetMode="External"/><Relationship Id="rId36" Type="http://schemas.openxmlformats.org/officeDocument/2006/relationships/hyperlink" Target="https://login.consultant.ru/link/?req=doc&amp;base=LAW&amp;n=489894&amp;dst=100048" TargetMode="External"/><Relationship Id="rId49" Type="http://schemas.openxmlformats.org/officeDocument/2006/relationships/hyperlink" Target="https://login.consultant.ru/link/?req=doc&amp;base=LAW&amp;n=450743&amp;dst=1" TargetMode="External"/><Relationship Id="rId57" Type="http://schemas.openxmlformats.org/officeDocument/2006/relationships/hyperlink" Target="https://login.consultant.ru/link/?req=doc&amp;base=LAW&amp;n=442435&amp;dst=100128" TargetMode="External"/><Relationship Id="rId61" Type="http://schemas.openxmlformats.org/officeDocument/2006/relationships/hyperlink" Target="https://login.consultant.ru/link/?req=doc&amp;base=LAW&amp;n=483113&amp;dst=100649" TargetMode="External"/><Relationship Id="rId10" Type="http://schemas.openxmlformats.org/officeDocument/2006/relationships/hyperlink" Target="https://login.consultant.ru/link/?req=doc&amp;base=LAW&amp;n=154545" TargetMode="External"/><Relationship Id="rId19" Type="http://schemas.openxmlformats.org/officeDocument/2006/relationships/hyperlink" Target="https://login.consultant.ru/link/?req=doc&amp;base=LAW&amp;n=482878" TargetMode="External"/><Relationship Id="rId31" Type="http://schemas.openxmlformats.org/officeDocument/2006/relationships/hyperlink" Target="https://login.consultant.ru/link/?req=doc&amp;base=LAW&amp;n=489894&amp;dst=100046" TargetMode="External"/><Relationship Id="rId44" Type="http://schemas.openxmlformats.org/officeDocument/2006/relationships/hyperlink" Target="https://login.consultant.ru/link/?req=doc&amp;base=LAW&amp;n=489894&amp;dst=100055" TargetMode="External"/><Relationship Id="rId52" Type="http://schemas.openxmlformats.org/officeDocument/2006/relationships/hyperlink" Target="https://login.consultant.ru/link/?req=doc&amp;base=LAW&amp;n=451740" TargetMode="External"/><Relationship Id="rId60" Type="http://schemas.openxmlformats.org/officeDocument/2006/relationships/hyperlink" Target="https://login.consultant.ru/link/?req=doc&amp;base=LAW&amp;n=207996&amp;dst=100040" TargetMode="External"/><Relationship Id="rId4" Type="http://schemas.openxmlformats.org/officeDocument/2006/relationships/hyperlink" Target="https://login.consultant.ru/link/?req=doc&amp;base=LAW&amp;n=207996&amp;dst=100007" TargetMode="External"/><Relationship Id="rId9" Type="http://schemas.openxmlformats.org/officeDocument/2006/relationships/hyperlink" Target="https://login.consultant.ru/link/?req=doc&amp;base=LAW&amp;n=468056&amp;dst=100042" TargetMode="External"/><Relationship Id="rId14" Type="http://schemas.openxmlformats.org/officeDocument/2006/relationships/hyperlink" Target="https://login.consultant.ru/link/?req=doc&amp;base=LAW&amp;n=489894&amp;dst=100043" TargetMode="External"/><Relationship Id="rId22" Type="http://schemas.openxmlformats.org/officeDocument/2006/relationships/hyperlink" Target="https://login.consultant.ru/link/?req=doc&amp;base=LAW&amp;n=450743&amp;dst=1" TargetMode="External"/><Relationship Id="rId27" Type="http://schemas.openxmlformats.org/officeDocument/2006/relationships/hyperlink" Target="https://login.consultant.ru/link/?req=doc&amp;base=LAW&amp;n=442435&amp;dst=100128" TargetMode="External"/><Relationship Id="rId30" Type="http://schemas.openxmlformats.org/officeDocument/2006/relationships/hyperlink" Target="https://login.consultant.ru/link/?req=doc&amp;base=LAW&amp;n=207996&amp;dst=100012" TargetMode="External"/><Relationship Id="rId35" Type="http://schemas.openxmlformats.org/officeDocument/2006/relationships/hyperlink" Target="https://login.consultant.ru/link/?req=doc&amp;base=LAW&amp;n=207996&amp;dst=100015" TargetMode="External"/><Relationship Id="rId43" Type="http://schemas.openxmlformats.org/officeDocument/2006/relationships/hyperlink" Target="https://login.consultant.ru/link/?req=doc&amp;base=LAW&amp;n=207996&amp;dst=100022" TargetMode="External"/><Relationship Id="rId48" Type="http://schemas.openxmlformats.org/officeDocument/2006/relationships/hyperlink" Target="https://login.consultant.ru/link/?req=doc&amp;base=LAW&amp;n=207996&amp;dst=100025" TargetMode="External"/><Relationship Id="rId56" Type="http://schemas.openxmlformats.org/officeDocument/2006/relationships/hyperlink" Target="https://login.consultant.ru/link/?req=doc&amp;base=LAW&amp;n=442435&amp;dst=100128" TargetMode="External"/><Relationship Id="rId8" Type="http://schemas.openxmlformats.org/officeDocument/2006/relationships/hyperlink" Target="https://login.consultant.ru/link/?req=doc&amp;base=LAW&amp;n=482878&amp;dst=30" TargetMode="External"/><Relationship Id="rId51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07996&amp;dst=100007" TargetMode="External"/><Relationship Id="rId17" Type="http://schemas.openxmlformats.org/officeDocument/2006/relationships/hyperlink" Target="https://login.consultant.ru/link/?req=doc&amp;base=LAW&amp;n=468056" TargetMode="External"/><Relationship Id="rId25" Type="http://schemas.openxmlformats.org/officeDocument/2006/relationships/hyperlink" Target="https://login.consultant.ru/link/?req=doc&amp;base=LAW&amp;n=207996&amp;dst=100009" TargetMode="External"/><Relationship Id="rId33" Type="http://schemas.openxmlformats.org/officeDocument/2006/relationships/hyperlink" Target="https://login.consultant.ru/link/?req=doc&amp;base=LAW&amp;n=207996&amp;dst=100014" TargetMode="External"/><Relationship Id="rId38" Type="http://schemas.openxmlformats.org/officeDocument/2006/relationships/hyperlink" Target="https://login.consultant.ru/link/?req=doc&amp;base=LAW&amp;n=489894&amp;dst=100050" TargetMode="External"/><Relationship Id="rId46" Type="http://schemas.openxmlformats.org/officeDocument/2006/relationships/hyperlink" Target="https://login.consultant.ru/link/?req=doc&amp;base=LAW&amp;n=489894&amp;dst=100057" TargetMode="External"/><Relationship Id="rId59" Type="http://schemas.openxmlformats.org/officeDocument/2006/relationships/hyperlink" Target="https://login.consultant.ru/link/?req=doc&amp;base=LAW&amp;n=482878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6974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cp:keywords/>
  <dc:description/>
  <cp:lastModifiedBy>Герцовская Елена Валерьевна</cp:lastModifiedBy>
  <cp:revision>2</cp:revision>
  <dcterms:created xsi:type="dcterms:W3CDTF">2024-12-03T06:48:00Z</dcterms:created>
  <dcterms:modified xsi:type="dcterms:W3CDTF">2024-12-03T06:54:00Z</dcterms:modified>
</cp:coreProperties>
</file>